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C50" w:rsidRPr="00A95C50" w:rsidRDefault="00A95C50" w:rsidP="00A95C50">
      <w:pPr>
        <w:pStyle w:val="Nagwek1"/>
      </w:pPr>
      <w:r w:rsidRPr="00A95C50">
        <w:t>Zarządzenie nr III LO. 021. 1. 2026</w:t>
      </w:r>
      <w:r w:rsidRPr="00A95C50">
        <w:br/>
        <w:t>Dyrektora III Liceum Ogólnokształcącego im. Juliusza Słowackiego w Piotrkowie Trybunalskim</w:t>
      </w:r>
    </w:p>
    <w:p w:rsidR="00785AC5" w:rsidRPr="00552EBB" w:rsidRDefault="00A95C50" w:rsidP="00A95C50">
      <w:pPr>
        <w:spacing w:before="240"/>
        <w:rPr>
          <w:rFonts w:cs="Arial"/>
          <w:kern w:val="2"/>
          <w:lang w:eastAsia="zh-CN"/>
        </w:rPr>
      </w:pPr>
      <w:r>
        <w:rPr>
          <w:kern w:val="2"/>
          <w:lang w:eastAsia="zh-CN"/>
        </w:rPr>
        <w:t xml:space="preserve">z dnia 16 lutego 2026 </w:t>
      </w:r>
      <w:r w:rsidR="00785AC5" w:rsidRPr="00552EBB">
        <w:rPr>
          <w:kern w:val="2"/>
          <w:lang w:eastAsia="zh-CN"/>
        </w:rPr>
        <w:t>r.</w:t>
      </w:r>
    </w:p>
    <w:p w:rsidR="00785AC5" w:rsidRPr="00A95C50" w:rsidRDefault="00785AC5" w:rsidP="00A95C50">
      <w:pPr>
        <w:spacing w:before="240"/>
        <w:rPr>
          <w:rFonts w:cs="Arial"/>
          <w:b/>
          <w:kern w:val="2"/>
          <w:lang w:eastAsia="zh-CN"/>
        </w:rPr>
      </w:pPr>
      <w:r w:rsidRPr="00552EBB">
        <w:rPr>
          <w:kern w:val="2"/>
          <w:lang w:eastAsia="zh-CN"/>
        </w:rPr>
        <w:t xml:space="preserve">w sprawie: </w:t>
      </w:r>
      <w:r w:rsidRPr="00A95C50">
        <w:rPr>
          <w:b/>
          <w:kern w:val="2"/>
          <w:lang w:eastAsia="zh-CN"/>
        </w:rPr>
        <w:t>wprowadzenie Regulaminu oceny pracy nauczyciela w III Liceum Ogólnokształcącym im. Juliusza Słowac</w:t>
      </w:r>
      <w:r w:rsidR="00A95C50">
        <w:rPr>
          <w:b/>
          <w:kern w:val="2"/>
          <w:lang w:eastAsia="zh-CN"/>
        </w:rPr>
        <w:t>kiego w Piotrkowie Trybunalskim</w:t>
      </w:r>
    </w:p>
    <w:p w:rsidR="00785AC5" w:rsidRPr="00552EBB" w:rsidRDefault="00A95C50" w:rsidP="00A95C50">
      <w:pPr>
        <w:spacing w:before="240"/>
        <w:rPr>
          <w:rFonts w:cs="Arial"/>
          <w:kern w:val="2"/>
          <w:lang w:eastAsia="zh-CN"/>
        </w:rPr>
      </w:pPr>
      <w:r>
        <w:rPr>
          <w:kern w:val="2"/>
          <w:lang w:eastAsia="zh-CN"/>
        </w:rPr>
        <w:t>Na podstawie:</w:t>
      </w:r>
    </w:p>
    <w:p w:rsidR="00785AC5" w:rsidRPr="00A95C50" w:rsidRDefault="00785AC5" w:rsidP="00A95C50">
      <w:pPr>
        <w:pStyle w:val="Akapitzlist"/>
        <w:numPr>
          <w:ilvl w:val="0"/>
          <w:numId w:val="2"/>
        </w:numPr>
        <w:rPr>
          <w:rFonts w:cs="Arial"/>
          <w:kern w:val="2"/>
          <w:lang w:eastAsia="zh-CN"/>
        </w:rPr>
      </w:pPr>
      <w:r w:rsidRPr="00A95C50">
        <w:rPr>
          <w:kern w:val="2"/>
          <w:lang w:eastAsia="zh-CN"/>
        </w:rPr>
        <w:t>art. 6a Ustawy z dnia 26 stycznia 1982 r. Karta Nauczyciela (t. j. Dz.</w:t>
      </w:r>
      <w:r w:rsidR="00A95C50">
        <w:rPr>
          <w:kern w:val="2"/>
          <w:lang w:eastAsia="zh-CN"/>
        </w:rPr>
        <w:t xml:space="preserve"> U. z 2021 r. poz.1762 ze zm.);</w:t>
      </w:r>
    </w:p>
    <w:p w:rsidR="00785AC5" w:rsidRPr="00A95C50" w:rsidRDefault="00785AC5" w:rsidP="00A95C50">
      <w:pPr>
        <w:pStyle w:val="Akapitzlist"/>
        <w:numPr>
          <w:ilvl w:val="0"/>
          <w:numId w:val="2"/>
        </w:numPr>
        <w:rPr>
          <w:rFonts w:cs="Arial"/>
          <w:kern w:val="2"/>
          <w:lang w:eastAsia="zh-CN"/>
        </w:rPr>
      </w:pPr>
      <w:r w:rsidRPr="00A95C50">
        <w:rPr>
          <w:kern w:val="2"/>
          <w:lang w:eastAsia="zh-CN"/>
        </w:rPr>
        <w:t>art. 68 ust. 1 pkt 2 Ustawy z dnia 14 grudnia 2016 r. - Prawo oświatowe</w:t>
      </w:r>
      <w:r w:rsidR="00A95C50">
        <w:rPr>
          <w:kern w:val="2"/>
          <w:lang w:eastAsia="zh-CN"/>
        </w:rPr>
        <w:br/>
      </w:r>
      <w:r w:rsidRPr="00A95C50">
        <w:rPr>
          <w:kern w:val="2"/>
          <w:lang w:eastAsia="zh-CN"/>
        </w:rPr>
        <w:t xml:space="preserve">(t. j. Dz. </w:t>
      </w:r>
      <w:r w:rsidR="00A95C50">
        <w:rPr>
          <w:kern w:val="2"/>
          <w:lang w:eastAsia="zh-CN"/>
        </w:rPr>
        <w:t>U. z 2021 r. poz. 1082 ze zm.);</w:t>
      </w:r>
    </w:p>
    <w:p w:rsidR="00785AC5" w:rsidRPr="00A95C50" w:rsidRDefault="00785AC5" w:rsidP="00A95C50">
      <w:pPr>
        <w:pStyle w:val="Akapitzlist"/>
        <w:numPr>
          <w:ilvl w:val="0"/>
          <w:numId w:val="2"/>
        </w:numPr>
        <w:rPr>
          <w:rFonts w:cs="Arial"/>
          <w:kern w:val="2"/>
          <w:lang w:eastAsia="zh-CN"/>
        </w:rPr>
      </w:pPr>
      <w:r w:rsidRPr="00A95C50">
        <w:rPr>
          <w:kern w:val="2"/>
          <w:lang w:eastAsia="zh-CN"/>
        </w:rPr>
        <w:t>Ustawy z dnia 14 czerwca 1960 Kodeks postępowania administracyjnego</w:t>
      </w:r>
      <w:r w:rsidR="00A95C50">
        <w:rPr>
          <w:kern w:val="2"/>
          <w:lang w:eastAsia="zh-CN"/>
        </w:rPr>
        <w:br/>
      </w:r>
      <w:r w:rsidRPr="00A95C50">
        <w:rPr>
          <w:kern w:val="2"/>
          <w:lang w:eastAsia="zh-CN"/>
        </w:rPr>
        <w:t>(t. j. Dz</w:t>
      </w:r>
      <w:r w:rsidR="00A95C50">
        <w:rPr>
          <w:kern w:val="2"/>
          <w:lang w:eastAsia="zh-CN"/>
        </w:rPr>
        <w:t>. U. z 2021r. poz. 735 ze zm.);</w:t>
      </w:r>
    </w:p>
    <w:p w:rsidR="00785AC5" w:rsidRPr="00A95C50" w:rsidRDefault="00785AC5" w:rsidP="00A95C50">
      <w:pPr>
        <w:pStyle w:val="Akapitzlist"/>
        <w:numPr>
          <w:ilvl w:val="0"/>
          <w:numId w:val="2"/>
        </w:numPr>
        <w:rPr>
          <w:rFonts w:cs="Arial"/>
          <w:kern w:val="2"/>
          <w:lang w:eastAsia="zh-CN"/>
        </w:rPr>
      </w:pPr>
      <w:r w:rsidRPr="00A95C50">
        <w:rPr>
          <w:kern w:val="2"/>
          <w:lang w:eastAsia="zh-CN"/>
        </w:rPr>
        <w:t>Rozporządzenie Ministra Edukacji Narodowej z dnia 25 sierpnia 2022</w:t>
      </w:r>
      <w:r w:rsidR="00A95C50">
        <w:rPr>
          <w:kern w:val="2"/>
          <w:lang w:eastAsia="zh-CN"/>
        </w:rPr>
        <w:br/>
      </w:r>
      <w:r w:rsidRPr="00A95C50">
        <w:rPr>
          <w:kern w:val="2"/>
          <w:lang w:eastAsia="zh-CN"/>
        </w:rPr>
        <w:t>w sprawie oceny pracy nauczycieli (Dz. U. z 2022 r. poz. 1822)</w:t>
      </w:r>
    </w:p>
    <w:p w:rsidR="00785AC5" w:rsidRPr="00552EBB" w:rsidRDefault="00785AC5" w:rsidP="00A95C50">
      <w:pPr>
        <w:spacing w:before="240"/>
        <w:rPr>
          <w:rFonts w:cs="Arial"/>
          <w:kern w:val="2"/>
          <w:lang w:eastAsia="zh-CN"/>
        </w:rPr>
      </w:pPr>
      <w:r w:rsidRPr="00552EBB">
        <w:rPr>
          <w:kern w:val="2"/>
          <w:lang w:eastAsia="zh-CN"/>
        </w:rPr>
        <w:t>Zarządzam, co następuje:</w:t>
      </w:r>
    </w:p>
    <w:p w:rsidR="00785AC5" w:rsidRPr="00A95C50" w:rsidRDefault="00785AC5" w:rsidP="00A95C50">
      <w:pPr>
        <w:widowControl/>
        <w:suppressAutoHyphens w:val="0"/>
        <w:spacing w:before="240" w:after="200"/>
        <w:rPr>
          <w:rFonts w:eastAsiaTheme="minorEastAsia" w:cstheme="minorBidi"/>
          <w:b/>
          <w:kern w:val="0"/>
          <w:szCs w:val="22"/>
          <w:lang w:eastAsia="pl-PL" w:bidi="ar-SA"/>
        </w:rPr>
      </w:pPr>
      <w:r w:rsidRPr="00A95C50">
        <w:rPr>
          <w:rFonts w:eastAsiaTheme="minorEastAsia" w:cstheme="minorBidi"/>
          <w:b/>
          <w:kern w:val="0"/>
          <w:szCs w:val="22"/>
          <w:lang w:eastAsia="pl-PL" w:bidi="ar-SA"/>
        </w:rPr>
        <w:t>§ 1.</w:t>
      </w:r>
    </w:p>
    <w:p w:rsidR="00785AC5" w:rsidRPr="00552EBB" w:rsidRDefault="00785AC5" w:rsidP="00A95C50">
      <w:pPr>
        <w:rPr>
          <w:rFonts w:cs="Arial"/>
          <w:kern w:val="2"/>
          <w:lang w:eastAsia="zh-CN"/>
        </w:rPr>
      </w:pPr>
      <w:r w:rsidRPr="00552EBB">
        <w:rPr>
          <w:kern w:val="2"/>
          <w:lang w:eastAsia="zh-CN"/>
        </w:rPr>
        <w:t>Wprowadza się do stosowania Regulamin oceny pracy nauczyciela w III Liceum ogólnokształcącym im. Juliusza Słowackiego w Piotrkowie Trybunalskim stanowiący załącznik numer 1 do niniejszego zarządzenia.</w:t>
      </w:r>
    </w:p>
    <w:p w:rsidR="00785AC5" w:rsidRPr="00A95C50" w:rsidRDefault="00785AC5" w:rsidP="00A95C50">
      <w:pPr>
        <w:widowControl/>
        <w:suppressAutoHyphens w:val="0"/>
        <w:spacing w:before="240" w:after="200"/>
        <w:rPr>
          <w:rFonts w:eastAsiaTheme="minorEastAsia" w:cstheme="minorBidi"/>
          <w:b/>
          <w:kern w:val="0"/>
          <w:szCs w:val="22"/>
          <w:lang w:eastAsia="pl-PL" w:bidi="ar-SA"/>
        </w:rPr>
      </w:pPr>
      <w:r w:rsidRPr="00A95C50">
        <w:rPr>
          <w:rFonts w:eastAsiaTheme="minorEastAsia" w:cstheme="minorBidi"/>
          <w:b/>
          <w:kern w:val="0"/>
          <w:szCs w:val="22"/>
          <w:lang w:eastAsia="pl-PL" w:bidi="ar-SA"/>
        </w:rPr>
        <w:t>§ 2.</w:t>
      </w:r>
    </w:p>
    <w:p w:rsidR="00785AC5" w:rsidRPr="00A95C50" w:rsidRDefault="00785AC5" w:rsidP="00A95C50">
      <w:pPr>
        <w:rPr>
          <w:kern w:val="2"/>
          <w:lang w:eastAsia="zh-CN"/>
        </w:rPr>
      </w:pPr>
      <w:bookmarkStart w:id="0" w:name="_Hlk222215445"/>
      <w:r w:rsidRPr="00552EBB">
        <w:rPr>
          <w:rFonts w:hint="eastAsia"/>
          <w:kern w:val="2"/>
          <w:lang w:eastAsia="zh-CN"/>
        </w:rPr>
        <w:t>Traci</w:t>
      </w:r>
      <w:r w:rsidRPr="00552EBB">
        <w:rPr>
          <w:kern w:val="2"/>
          <w:lang w:eastAsia="zh-CN"/>
        </w:rPr>
        <w:t xml:space="preserve"> moc Zarządzenie Nr IIILO.021.1.2023 Dyrektora III Liceum Ogólnokształcącego im. Juliusza Słowackiego w Piotrkowie Trybunalskim.</w:t>
      </w:r>
      <w:bookmarkEnd w:id="0"/>
    </w:p>
    <w:p w:rsidR="00785AC5" w:rsidRPr="00A95C50" w:rsidRDefault="00785AC5" w:rsidP="00A95C50">
      <w:pPr>
        <w:widowControl/>
        <w:suppressAutoHyphens w:val="0"/>
        <w:spacing w:before="240" w:after="200"/>
        <w:rPr>
          <w:rFonts w:eastAsiaTheme="minorEastAsia" w:cstheme="minorBidi"/>
          <w:b/>
          <w:kern w:val="0"/>
          <w:szCs w:val="22"/>
          <w:lang w:eastAsia="pl-PL" w:bidi="ar-SA"/>
        </w:rPr>
      </w:pPr>
      <w:r w:rsidRPr="00A95C50">
        <w:rPr>
          <w:rFonts w:eastAsiaTheme="minorEastAsia" w:cstheme="minorBidi"/>
          <w:b/>
          <w:kern w:val="0"/>
          <w:szCs w:val="22"/>
          <w:lang w:eastAsia="pl-PL" w:bidi="ar-SA"/>
        </w:rPr>
        <w:t>§ 3.</w:t>
      </w:r>
    </w:p>
    <w:p w:rsidR="00312563" w:rsidRPr="00A95C50" w:rsidRDefault="00785AC5" w:rsidP="00A95C50">
      <w:pPr>
        <w:rPr>
          <w:kern w:val="2"/>
          <w:lang w:eastAsia="zh-CN"/>
        </w:rPr>
      </w:pPr>
      <w:r w:rsidRPr="00552EBB">
        <w:rPr>
          <w:kern w:val="2"/>
          <w:lang w:eastAsia="zh-CN"/>
        </w:rPr>
        <w:t>Zarządzenie wchodzi w życie z dniem 16 lutego 2026 r.</w:t>
      </w:r>
    </w:p>
    <w:sectPr w:rsidR="00312563" w:rsidRPr="00A95C50" w:rsidSect="005820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A6066C"/>
    <w:multiLevelType w:val="hybridMultilevel"/>
    <w:tmpl w:val="2BC0C8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D1595C"/>
    <w:multiLevelType w:val="multilevel"/>
    <w:tmpl w:val="5870437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F4D5F"/>
    <w:rsid w:val="00192771"/>
    <w:rsid w:val="00214F9C"/>
    <w:rsid w:val="00312563"/>
    <w:rsid w:val="0058205F"/>
    <w:rsid w:val="00785AC5"/>
    <w:rsid w:val="00A95C50"/>
    <w:rsid w:val="00B2767D"/>
    <w:rsid w:val="00DF4D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5C50"/>
    <w:pPr>
      <w:widowControl w:val="0"/>
      <w:suppressAutoHyphens/>
      <w:spacing w:after="0" w:line="360" w:lineRule="auto"/>
    </w:pPr>
    <w:rPr>
      <w:rFonts w:ascii="Arial" w:eastAsia="SimSun" w:hAnsi="Arial" w:cs="Tahoma"/>
      <w:kern w:val="1"/>
      <w:lang w:eastAsia="hi-I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95C50"/>
    <w:pPr>
      <w:keepNext/>
      <w:keepLines/>
      <w:spacing w:before="360" w:after="80"/>
      <w:outlineLvl w:val="0"/>
    </w:pPr>
    <w:rPr>
      <w:rFonts w:eastAsiaTheme="majorEastAsia" w:cstheme="majorBidi"/>
      <w:b/>
      <w:sz w:val="28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F4D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F4D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F4D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F4D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F4D5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F4D5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F4D5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F4D5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95C50"/>
    <w:rPr>
      <w:rFonts w:ascii="Arial" w:eastAsiaTheme="majorEastAsia" w:hAnsi="Arial" w:cstheme="majorBidi"/>
      <w:b/>
      <w:kern w:val="1"/>
      <w:sz w:val="28"/>
      <w:szCs w:val="40"/>
      <w:lang w:eastAsia="hi-IN" w:bidi="hi-IN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F4D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F4D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F4D5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F4D5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F4D5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F4D5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F4D5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F4D5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F4D5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F4D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F4D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F4D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F4D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F4D5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F4D5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F4D5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F4D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F4D5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F4D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170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nauczyciel</cp:lastModifiedBy>
  <cp:revision>3</cp:revision>
  <dcterms:created xsi:type="dcterms:W3CDTF">2026-02-17T10:12:00Z</dcterms:created>
  <dcterms:modified xsi:type="dcterms:W3CDTF">2026-02-20T11:08:00Z</dcterms:modified>
</cp:coreProperties>
</file>